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9F" w:rsidRPr="0075754B" w:rsidRDefault="002B3A9F" w:rsidP="002B3A9F">
      <w:r w:rsidRPr="0075754B">
        <w:t>附件</w:t>
      </w:r>
      <w:r w:rsidRPr="0075754B">
        <w:t>2</w:t>
      </w:r>
      <w:r w:rsidRPr="0075754B">
        <w:t>：</w:t>
      </w:r>
    </w:p>
    <w:p w:rsidR="002B3A9F" w:rsidRPr="0075754B" w:rsidRDefault="002B3A9F" w:rsidP="002B3A9F"/>
    <w:p w:rsidR="002B3A9F" w:rsidRPr="0075754B" w:rsidRDefault="002B3A9F" w:rsidP="002B3A9F">
      <w:pPr>
        <w:pStyle w:val="1"/>
      </w:pPr>
      <w:r w:rsidRPr="0075754B">
        <w:rPr>
          <w:rFonts w:hint="eastAsia"/>
        </w:rPr>
        <w:t>大型龙头家政服务企业建设规范</w:t>
      </w:r>
    </w:p>
    <w:p w:rsidR="002B3A9F" w:rsidRPr="0075754B" w:rsidRDefault="002B3A9F" w:rsidP="002B3A9F"/>
    <w:p w:rsidR="002B3A9F" w:rsidRPr="0075754B" w:rsidRDefault="002B3A9F" w:rsidP="002B3A9F">
      <w:r w:rsidRPr="0075754B">
        <w:t xml:space="preserve">　　为加快培育一批管理科学、运作规范、连锁经营的家政服务企业，促进家政服务业的持续、健康发展，特制订本规范。</w:t>
      </w:r>
    </w:p>
    <w:p w:rsidR="002B3A9F" w:rsidRPr="0075754B" w:rsidRDefault="002B3A9F" w:rsidP="002B3A9F">
      <w:pPr>
        <w:pStyle w:val="a5"/>
      </w:pPr>
      <w:r w:rsidRPr="0075754B">
        <w:rPr>
          <w:rFonts w:hint="eastAsia"/>
        </w:rPr>
        <w:t>一、须具备条件</w:t>
      </w:r>
    </w:p>
    <w:p w:rsidR="002B3A9F" w:rsidRPr="0075754B" w:rsidRDefault="002B3A9F" w:rsidP="002B3A9F">
      <w:r w:rsidRPr="0075754B">
        <w:t xml:space="preserve">　　参与企业必须是经工商行政部门登记的实体，有组织机构代码证书、工商营业执照或民办非企业单位登记证书；按时参加并通过各项年检，及时报送各类报表。</w:t>
      </w:r>
    </w:p>
    <w:p w:rsidR="002B3A9F" w:rsidRPr="0075754B" w:rsidRDefault="002B3A9F" w:rsidP="002B3A9F">
      <w:r w:rsidRPr="0075754B">
        <w:t xml:space="preserve">　　必须具有固定经营场所，注册资本不少于</w:t>
      </w:r>
      <w:r w:rsidRPr="0075754B">
        <w:t>50</w:t>
      </w:r>
      <w:r w:rsidRPr="0075754B">
        <w:t>万元人民币。</w:t>
      </w:r>
    </w:p>
    <w:p w:rsidR="002B3A9F" w:rsidRPr="0075754B" w:rsidRDefault="002B3A9F" w:rsidP="002B3A9F">
      <w:r w:rsidRPr="0075754B">
        <w:t>必须具有良好的商业信誉，无严重违规；无重大人身事故；无重大质量投诉事件。</w:t>
      </w:r>
    </w:p>
    <w:p w:rsidR="002B3A9F" w:rsidRPr="0075754B" w:rsidRDefault="002B3A9F" w:rsidP="002B3A9F">
      <w:r w:rsidRPr="0075754B">
        <w:t xml:space="preserve">　　必须有完整的企业管理制度，有完善的服务流程等标准文件。</w:t>
      </w:r>
    </w:p>
    <w:p w:rsidR="002B3A9F" w:rsidRPr="0075754B" w:rsidRDefault="002B3A9F" w:rsidP="002B3A9F">
      <w:r w:rsidRPr="0075754B">
        <w:t xml:space="preserve">　　连续开展家政服务业务</w:t>
      </w:r>
      <w:r w:rsidRPr="0075754B">
        <w:t>3</w:t>
      </w:r>
      <w:r w:rsidRPr="0075754B">
        <w:t>年以上，公司管理人员</w:t>
      </w:r>
      <w:r w:rsidRPr="0075754B">
        <w:t>20</w:t>
      </w:r>
      <w:r w:rsidRPr="0075754B">
        <w:t>人以上，在建设城市当地拥有连锁门店</w:t>
      </w:r>
      <w:r w:rsidRPr="0075754B">
        <w:t>10</w:t>
      </w:r>
      <w:r w:rsidRPr="0075754B">
        <w:t>个以上，年安置能力达到</w:t>
      </w:r>
      <w:r w:rsidRPr="0075754B">
        <w:t>300</w:t>
      </w:r>
      <w:r w:rsidRPr="0075754B">
        <w:t>人以上，年营业额</w:t>
      </w:r>
      <w:r w:rsidRPr="0075754B">
        <w:t>50</w:t>
      </w:r>
      <w:r w:rsidRPr="0075754B">
        <w:t>万元以上；具有较完整独立的风险管控系统和内部信息管理系统。</w:t>
      </w:r>
    </w:p>
    <w:p w:rsidR="002B3A9F" w:rsidRPr="0075754B" w:rsidRDefault="002B3A9F" w:rsidP="002B3A9F">
      <w:r w:rsidRPr="0075754B">
        <w:rPr>
          <w:rFonts w:hint="eastAsia"/>
        </w:rPr>
        <w:lastRenderedPageBreak/>
        <w:t xml:space="preserve">　　二、建设要求</w:t>
      </w:r>
    </w:p>
    <w:p w:rsidR="002B3A9F" w:rsidRPr="0075754B" w:rsidRDefault="002B3A9F" w:rsidP="002B3A9F">
      <w:pPr>
        <w:pStyle w:val="2"/>
      </w:pPr>
      <w:r w:rsidRPr="0075754B">
        <w:rPr>
          <w:rFonts w:hint="eastAsia"/>
        </w:rPr>
        <w:t xml:space="preserve">　　（一）连锁店建设要求。</w:t>
      </w:r>
    </w:p>
    <w:p w:rsidR="002B3A9F" w:rsidRPr="0075754B" w:rsidRDefault="002B3A9F" w:rsidP="002B3A9F">
      <w:r w:rsidRPr="0075754B">
        <w:t xml:space="preserve">　　家政服务企业可以直营或加盟方式建设连锁店，建设完成后在全省（区、市）新增网点数达到</w:t>
      </w:r>
      <w:r w:rsidRPr="0075754B">
        <w:t>10</w:t>
      </w:r>
      <w:r w:rsidRPr="0075754B">
        <w:t>家（其中直营店比例达到</w:t>
      </w:r>
      <w:r w:rsidRPr="0075754B">
        <w:t>50%</w:t>
      </w:r>
      <w:r w:rsidRPr="0075754B">
        <w:t>以上）。</w:t>
      </w:r>
    </w:p>
    <w:p w:rsidR="002B3A9F" w:rsidRPr="0075754B" w:rsidRDefault="002B3A9F" w:rsidP="002B3A9F">
      <w:r w:rsidRPr="0075754B">
        <w:t xml:space="preserve">　　连锁门店应有固定的经营场所，办公场所应配备办公、通信等设备，具有可互通互联的企业内部信息管理系统，建设有企业网站并有专人维护；基本生产服务设备齐全（保洁设备、烹饪设备、培训实操教室等），有完善的水电、通讯、消防等配套设备设施。</w:t>
      </w:r>
    </w:p>
    <w:p w:rsidR="002B3A9F" w:rsidRPr="0075754B" w:rsidRDefault="002B3A9F" w:rsidP="002B3A9F">
      <w:r w:rsidRPr="0075754B">
        <w:t xml:space="preserve">　　直营店由总部按统一企业形象标识，统一商标和字号，统一经营模式及统一管理制度。</w:t>
      </w:r>
    </w:p>
    <w:p w:rsidR="002B3A9F" w:rsidRPr="0075754B" w:rsidRDefault="002B3A9F" w:rsidP="002B3A9F">
      <w:r w:rsidRPr="0075754B">
        <w:t xml:space="preserve">　　开展特许经营的家政服务企业须符合《商业特许经营管理条例》规定，并参照此规范执行。</w:t>
      </w:r>
    </w:p>
    <w:p w:rsidR="002B3A9F" w:rsidRPr="0075754B" w:rsidRDefault="002B3A9F" w:rsidP="002B3A9F">
      <w:pPr>
        <w:pStyle w:val="2"/>
      </w:pPr>
      <w:r w:rsidRPr="0075754B">
        <w:rPr>
          <w:rFonts w:hint="eastAsia"/>
        </w:rPr>
        <w:t xml:space="preserve">　　（二）经营要求。</w:t>
      </w:r>
    </w:p>
    <w:p w:rsidR="002B3A9F" w:rsidRPr="0075754B" w:rsidRDefault="002B3A9F" w:rsidP="002B3A9F">
      <w:r w:rsidRPr="0075754B">
        <w:t xml:space="preserve">　　建设完成并正式营业后年营业额比建设前增长</w:t>
      </w:r>
      <w:r w:rsidRPr="0075754B">
        <w:t>30%</w:t>
      </w:r>
      <w:r w:rsidRPr="0075754B">
        <w:t>以上。</w:t>
      </w:r>
    </w:p>
    <w:p w:rsidR="002B3A9F" w:rsidRPr="0075754B" w:rsidRDefault="002B3A9F" w:rsidP="002B3A9F">
      <w:r w:rsidRPr="0075754B">
        <w:t>有完备规范的专业服务程序、收费标准及理赔制度并公示；对客户来人、来电、来函（包括电子邮件）及时回复、有问必答；管理人员和服务员统一着装，佩带服务牌，按公司要求的业务流程规范服务。</w:t>
      </w:r>
    </w:p>
    <w:p w:rsidR="002B3A9F" w:rsidRPr="0075754B" w:rsidRDefault="002B3A9F" w:rsidP="002B3A9F">
      <w:r w:rsidRPr="0075754B">
        <w:lastRenderedPageBreak/>
        <w:t xml:space="preserve">　　对于客户的投诉能够及时进行解决并有记录；严格遵照理赔制度，按合同保障顾客权益，维护企业的权益；企业自身对服务项目回访覆盖面在</w:t>
      </w:r>
      <w:r w:rsidRPr="0075754B">
        <w:t>90%</w:t>
      </w:r>
      <w:r w:rsidRPr="0075754B">
        <w:t>以上，回访满意度在</w:t>
      </w:r>
      <w:r w:rsidRPr="0075754B">
        <w:t>95%</w:t>
      </w:r>
      <w:r w:rsidRPr="0075754B">
        <w:t>以上。</w:t>
      </w:r>
    </w:p>
    <w:p w:rsidR="002B3A9F" w:rsidRPr="0075754B" w:rsidRDefault="002B3A9F" w:rsidP="002B3A9F">
      <w:pPr>
        <w:pStyle w:val="2"/>
      </w:pPr>
      <w:r w:rsidRPr="0075754B">
        <w:rPr>
          <w:rFonts w:hint="eastAsia"/>
        </w:rPr>
        <w:t xml:space="preserve">　　（三）管理要求。</w:t>
      </w:r>
    </w:p>
    <w:p w:rsidR="002B3A9F" w:rsidRPr="0075754B" w:rsidRDefault="002B3A9F" w:rsidP="002B3A9F">
      <w:r w:rsidRPr="0075754B">
        <w:t xml:space="preserve">　　管理人员：公司管理人员不少于</w:t>
      </w:r>
      <w:r w:rsidRPr="0075754B">
        <w:t>20</w:t>
      </w:r>
      <w:r w:rsidRPr="0075754B">
        <w:t>人。</w:t>
      </w:r>
    </w:p>
    <w:p w:rsidR="002B3A9F" w:rsidRPr="0075754B" w:rsidRDefault="002B3A9F" w:rsidP="002B3A9F">
      <w:r w:rsidRPr="0075754B">
        <w:t xml:space="preserve">　　家政服务人员：签约家政服务员总数不少于</w:t>
      </w:r>
      <w:r w:rsidRPr="0075754B">
        <w:t>500</w:t>
      </w:r>
      <w:r w:rsidRPr="0075754B">
        <w:t>人（其中员工制签约服务人员数不少于</w:t>
      </w:r>
      <w:r w:rsidRPr="0075754B">
        <w:t>100</w:t>
      </w:r>
      <w:r w:rsidRPr="0075754B">
        <w:t>人）；经过培训持证上岗的家政服务员的比例不低于</w:t>
      </w:r>
      <w:r w:rsidRPr="0075754B">
        <w:t>80%</w:t>
      </w:r>
      <w:r w:rsidRPr="0075754B">
        <w:t>；家政服务员具备上岗必备的证件：身份证、健康证、培训合格证；家政服务员工资按时发放，家政服务企业为员工购买人身保险和职业责任保险。</w:t>
      </w:r>
    </w:p>
    <w:p w:rsidR="002B3A9F" w:rsidRPr="0075754B" w:rsidRDefault="002B3A9F" w:rsidP="002B3A9F">
      <w:r w:rsidRPr="0075754B">
        <w:t xml:space="preserve">　　管理制度：有完备规范的岗位责任规则并得以实施；有完备规范的企业与客户书面合同签订制度；有完备规范的人事聘用制度、职工教育培训制度、考评和奖惩制度；有完备规范的财务管理制度；有完备规范的风险</w:t>
      </w:r>
      <w:proofErr w:type="gramStart"/>
      <w:r w:rsidRPr="0075754B">
        <w:t>防控制</w:t>
      </w:r>
      <w:proofErr w:type="gramEnd"/>
      <w:r w:rsidRPr="0075754B">
        <w:t>度。</w:t>
      </w:r>
    </w:p>
    <w:p w:rsidR="002B3A9F" w:rsidRPr="0075754B" w:rsidRDefault="002B3A9F" w:rsidP="002B3A9F"/>
    <w:p w:rsidR="002B3A9F" w:rsidRPr="0075754B" w:rsidRDefault="002B3A9F" w:rsidP="002B3A9F"/>
    <w:p w:rsidR="002B3A9F" w:rsidRPr="0075754B" w:rsidRDefault="002B3A9F" w:rsidP="002B3A9F"/>
    <w:p w:rsidR="002B3A9F" w:rsidRPr="0075754B" w:rsidRDefault="002B3A9F" w:rsidP="002B3A9F"/>
    <w:p w:rsidR="00F75D6A" w:rsidRPr="002B3A9F" w:rsidRDefault="00F75D6A">
      <w:bookmarkStart w:id="0" w:name="_GoBack"/>
      <w:bookmarkEnd w:id="0"/>
    </w:p>
    <w:sectPr w:rsidR="00F75D6A" w:rsidRPr="002B3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A4D" w:rsidRDefault="004A6A4D" w:rsidP="002B3A9F">
      <w:pPr>
        <w:spacing w:line="240" w:lineRule="auto"/>
      </w:pPr>
      <w:r>
        <w:separator/>
      </w:r>
    </w:p>
  </w:endnote>
  <w:endnote w:type="continuationSeparator" w:id="0">
    <w:p w:rsidR="004A6A4D" w:rsidRDefault="004A6A4D" w:rsidP="002B3A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A4D" w:rsidRDefault="004A6A4D" w:rsidP="002B3A9F">
      <w:pPr>
        <w:spacing w:line="240" w:lineRule="auto"/>
      </w:pPr>
      <w:r>
        <w:separator/>
      </w:r>
    </w:p>
  </w:footnote>
  <w:footnote w:type="continuationSeparator" w:id="0">
    <w:p w:rsidR="004A6A4D" w:rsidRDefault="004A6A4D" w:rsidP="002B3A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33"/>
    <w:rsid w:val="002B3A9F"/>
    <w:rsid w:val="004A6A4D"/>
    <w:rsid w:val="009C3833"/>
    <w:rsid w:val="00F7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9F"/>
    <w:pPr>
      <w:widowControl w:val="0"/>
      <w:spacing w:line="360" w:lineRule="auto"/>
      <w:jc w:val="both"/>
    </w:pPr>
    <w:rPr>
      <w:rFonts w:eastAsia="仿宋_GB2312"/>
      <w:sz w:val="32"/>
    </w:rPr>
  </w:style>
  <w:style w:type="paragraph" w:styleId="1">
    <w:name w:val="heading 1"/>
    <w:basedOn w:val="a"/>
    <w:next w:val="a"/>
    <w:link w:val="1Char"/>
    <w:autoRedefine/>
    <w:qFormat/>
    <w:rsid w:val="002B3A9F"/>
    <w:pPr>
      <w:keepNext/>
      <w:keepLines/>
      <w:spacing w:before="340" w:after="330" w:line="240" w:lineRule="auto"/>
      <w:jc w:val="center"/>
      <w:outlineLvl w:val="0"/>
    </w:pPr>
    <w:rPr>
      <w:rFonts w:ascii="Times New Roman" w:eastAsia="黑体" w:hAnsi="Times New Roman"/>
      <w:bCs/>
      <w:kern w:val="44"/>
      <w:szCs w:val="44"/>
    </w:rPr>
  </w:style>
  <w:style w:type="paragraph" w:styleId="2">
    <w:name w:val="heading 2"/>
    <w:aliases w:val="二级标题"/>
    <w:basedOn w:val="a"/>
    <w:next w:val="a"/>
    <w:link w:val="2Char"/>
    <w:autoRedefine/>
    <w:uiPriority w:val="9"/>
    <w:unhideWhenUsed/>
    <w:qFormat/>
    <w:rsid w:val="002B3A9F"/>
    <w:pPr>
      <w:keepNext/>
      <w:keepLines/>
      <w:spacing w:before="260" w:after="260" w:line="240" w:lineRule="auto"/>
      <w:outlineLvl w:val="1"/>
    </w:pPr>
    <w:rPr>
      <w:rFonts w:asciiTheme="majorHAnsi" w:eastAsia="楷体_GB2312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3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3A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3A9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3A9F"/>
    <w:rPr>
      <w:sz w:val="18"/>
      <w:szCs w:val="18"/>
    </w:rPr>
  </w:style>
  <w:style w:type="character" w:customStyle="1" w:styleId="1Char">
    <w:name w:val="标题 1 Char"/>
    <w:basedOn w:val="a0"/>
    <w:link w:val="1"/>
    <w:rsid w:val="002B3A9F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aliases w:val="二级标题 Char"/>
    <w:basedOn w:val="a0"/>
    <w:link w:val="2"/>
    <w:uiPriority w:val="9"/>
    <w:rsid w:val="002B3A9F"/>
    <w:rPr>
      <w:rFonts w:asciiTheme="majorHAnsi" w:eastAsia="楷体_GB2312" w:hAnsiTheme="majorHAnsi" w:cstheme="majorBidi"/>
      <w:b/>
      <w:bCs/>
      <w:sz w:val="32"/>
      <w:szCs w:val="32"/>
    </w:rPr>
  </w:style>
  <w:style w:type="paragraph" w:customStyle="1" w:styleId="a5">
    <w:name w:val="一级标题"/>
    <w:basedOn w:val="a"/>
    <w:link w:val="Char1"/>
    <w:autoRedefine/>
    <w:qFormat/>
    <w:rsid w:val="002B3A9F"/>
    <w:pPr>
      <w:ind w:firstLineChars="200" w:firstLine="643"/>
    </w:pPr>
    <w:rPr>
      <w:rFonts w:ascii="楷体_GB2312" w:eastAsia="黑体" w:hAnsi="仿宋_GB2312" w:cs="Times New Roman"/>
      <w:b/>
      <w:bCs/>
      <w:szCs w:val="32"/>
    </w:rPr>
  </w:style>
  <w:style w:type="character" w:customStyle="1" w:styleId="Char1">
    <w:name w:val="一级标题 Char"/>
    <w:basedOn w:val="a0"/>
    <w:link w:val="a5"/>
    <w:rsid w:val="002B3A9F"/>
    <w:rPr>
      <w:rFonts w:ascii="楷体_GB2312" w:eastAsia="黑体" w:hAnsi="仿宋_GB2312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9F"/>
    <w:pPr>
      <w:widowControl w:val="0"/>
      <w:spacing w:line="360" w:lineRule="auto"/>
      <w:jc w:val="both"/>
    </w:pPr>
    <w:rPr>
      <w:rFonts w:eastAsia="仿宋_GB2312"/>
      <w:sz w:val="32"/>
    </w:rPr>
  </w:style>
  <w:style w:type="paragraph" w:styleId="1">
    <w:name w:val="heading 1"/>
    <w:basedOn w:val="a"/>
    <w:next w:val="a"/>
    <w:link w:val="1Char"/>
    <w:autoRedefine/>
    <w:qFormat/>
    <w:rsid w:val="002B3A9F"/>
    <w:pPr>
      <w:keepNext/>
      <w:keepLines/>
      <w:spacing w:before="340" w:after="330" w:line="240" w:lineRule="auto"/>
      <w:jc w:val="center"/>
      <w:outlineLvl w:val="0"/>
    </w:pPr>
    <w:rPr>
      <w:rFonts w:ascii="Times New Roman" w:eastAsia="黑体" w:hAnsi="Times New Roman"/>
      <w:bCs/>
      <w:kern w:val="44"/>
      <w:szCs w:val="44"/>
    </w:rPr>
  </w:style>
  <w:style w:type="paragraph" w:styleId="2">
    <w:name w:val="heading 2"/>
    <w:aliases w:val="二级标题"/>
    <w:basedOn w:val="a"/>
    <w:next w:val="a"/>
    <w:link w:val="2Char"/>
    <w:autoRedefine/>
    <w:uiPriority w:val="9"/>
    <w:unhideWhenUsed/>
    <w:qFormat/>
    <w:rsid w:val="002B3A9F"/>
    <w:pPr>
      <w:keepNext/>
      <w:keepLines/>
      <w:spacing w:before="260" w:after="260" w:line="240" w:lineRule="auto"/>
      <w:outlineLvl w:val="1"/>
    </w:pPr>
    <w:rPr>
      <w:rFonts w:asciiTheme="majorHAnsi" w:eastAsia="楷体_GB2312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3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3A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3A9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3A9F"/>
    <w:rPr>
      <w:sz w:val="18"/>
      <w:szCs w:val="18"/>
    </w:rPr>
  </w:style>
  <w:style w:type="character" w:customStyle="1" w:styleId="1Char">
    <w:name w:val="标题 1 Char"/>
    <w:basedOn w:val="a0"/>
    <w:link w:val="1"/>
    <w:rsid w:val="002B3A9F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aliases w:val="二级标题 Char"/>
    <w:basedOn w:val="a0"/>
    <w:link w:val="2"/>
    <w:uiPriority w:val="9"/>
    <w:rsid w:val="002B3A9F"/>
    <w:rPr>
      <w:rFonts w:asciiTheme="majorHAnsi" w:eastAsia="楷体_GB2312" w:hAnsiTheme="majorHAnsi" w:cstheme="majorBidi"/>
      <w:b/>
      <w:bCs/>
      <w:sz w:val="32"/>
      <w:szCs w:val="32"/>
    </w:rPr>
  </w:style>
  <w:style w:type="paragraph" w:customStyle="1" w:styleId="a5">
    <w:name w:val="一级标题"/>
    <w:basedOn w:val="a"/>
    <w:link w:val="Char1"/>
    <w:autoRedefine/>
    <w:qFormat/>
    <w:rsid w:val="002B3A9F"/>
    <w:pPr>
      <w:ind w:firstLineChars="200" w:firstLine="643"/>
    </w:pPr>
    <w:rPr>
      <w:rFonts w:ascii="楷体_GB2312" w:eastAsia="黑体" w:hAnsi="仿宋_GB2312" w:cs="Times New Roman"/>
      <w:b/>
      <w:bCs/>
      <w:szCs w:val="32"/>
    </w:rPr>
  </w:style>
  <w:style w:type="character" w:customStyle="1" w:styleId="Char1">
    <w:name w:val="一级标题 Char"/>
    <w:basedOn w:val="a0"/>
    <w:link w:val="a5"/>
    <w:rsid w:val="002B3A9F"/>
    <w:rPr>
      <w:rFonts w:ascii="楷体_GB2312" w:eastAsia="黑体" w:hAnsi="仿宋_GB2312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959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2012-02-29T06:43:00Z</dcterms:created>
  <dcterms:modified xsi:type="dcterms:W3CDTF">2012-02-29T06:43:00Z</dcterms:modified>
</cp:coreProperties>
</file>